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rsidTr="00DD192E">
        <w:tc>
          <w:tcPr>
            <w:tcW w:w="12758" w:type="dxa"/>
            <w:gridSpan w:val="2"/>
            <w:tcBorders>
              <w:right w:val="single" w:sz="8" w:space="0" w:color="000000"/>
            </w:tcBorders>
            <w:shd w:val="clear" w:color="auto" w:fill="DEEAF6" w:themeFill="accent1" w:themeFillTint="33"/>
          </w:tcPr>
          <w:p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rsidR="00DD192E" w:rsidRPr="002442AF" w:rsidRDefault="00DD192E" w:rsidP="00516DB0">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516DB0">
              <w:rPr>
                <w:rFonts w:ascii="Times New Roman" w:eastAsia="Calibri" w:hAnsi="Times New Roman" w:cs="Times New Roman"/>
                <w:b/>
                <w:lang w:val="bg-BG"/>
              </w:rPr>
              <w:t>ДИМИТРОВГРАД</w:t>
            </w:r>
          </w:p>
        </w:tc>
      </w:tr>
      <w:tr w:rsidR="002442AF" w:rsidRPr="002442AF" w:rsidTr="002442AF">
        <w:tc>
          <w:tcPr>
            <w:tcW w:w="8931" w:type="dxa"/>
            <w:shd w:val="clear" w:color="auto" w:fill="FFFFFF" w:themeFill="background1"/>
          </w:tcPr>
          <w:p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rsidTr="002442AF">
        <w:tc>
          <w:tcPr>
            <w:tcW w:w="15248" w:type="dxa"/>
            <w:gridSpan w:val="3"/>
            <w:tcBorders>
              <w:bottom w:val="single" w:sz="4" w:space="0" w:color="auto"/>
            </w:tcBorders>
            <w:shd w:val="clear" w:color="auto" w:fill="FBE4D5" w:themeFill="accent2" w:themeFillTint="33"/>
          </w:tcPr>
          <w:p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rsidTr="002442AF">
        <w:tc>
          <w:tcPr>
            <w:tcW w:w="8931" w:type="dxa"/>
            <w:shd w:val="clear" w:color="auto" w:fill="FFFFFF" w:themeFill="background1"/>
          </w:tcPr>
          <w:p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rsidR="002442AF" w:rsidRPr="008573D0" w:rsidRDefault="00516DB0" w:rsidP="00516DB0">
            <w:pPr>
              <w:spacing w:line="276" w:lineRule="auto"/>
              <w:jc w:val="center"/>
              <w:rPr>
                <w:rFonts w:ascii="Times New Roman" w:eastAsia="Calibri" w:hAnsi="Times New Roman" w:cs="Times New Roman"/>
                <w:lang w:val="bg-BG"/>
              </w:rPr>
            </w:pPr>
            <w:r w:rsidRPr="00516DB0">
              <w:rPr>
                <w:rFonts w:ascii="Times New Roman" w:eastAsia="Calibri" w:hAnsi="Times New Roman" w:cs="Times New Roman"/>
                <w:lang w:val="bg-BG"/>
              </w:rPr>
              <w:t xml:space="preserve">Приложени са длъжностните харатеристики на служителите на общинската администрация, които показват, че правата и задълженията на всички служители на ръководни длъжности в Община </w:t>
            </w:r>
            <w:r>
              <w:rPr>
                <w:rFonts w:ascii="Times New Roman" w:eastAsia="Calibri" w:hAnsi="Times New Roman" w:cs="Times New Roman"/>
                <w:lang w:val="bg-BG"/>
              </w:rPr>
              <w:t>Димитровград</w:t>
            </w:r>
            <w:r w:rsidRPr="00516DB0">
              <w:rPr>
                <w:rFonts w:ascii="Times New Roman" w:eastAsia="Calibri" w:hAnsi="Times New Roman" w:cs="Times New Roman"/>
                <w:lang w:val="bg-BG"/>
              </w:rPr>
              <w:t xml:space="preserve"> са конкретизирани. Всички служители подлежат на ежегодна оценка (атестация), която отразява на годишна база нивото на справяне със задълженията и ръководителите имат възможност да отправят препоръки за по-добра работа на служителите си. Трудовият процес е регламентиран, като е осигурена възможност за кариерно развитие и усъвършенстване на служителите посредством обучения.</w:t>
            </w:r>
          </w:p>
        </w:tc>
        <w:tc>
          <w:tcPr>
            <w:tcW w:w="2490" w:type="dxa"/>
            <w:shd w:val="clear" w:color="auto" w:fill="FFFFFF" w:themeFill="background1"/>
          </w:tcPr>
          <w:p w:rsidR="002442AF" w:rsidRPr="008573D0" w:rsidRDefault="00516DB0"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rsidTr="002442AF">
        <w:tc>
          <w:tcPr>
            <w:tcW w:w="15248" w:type="dxa"/>
            <w:gridSpan w:val="3"/>
            <w:shd w:val="clear" w:color="auto" w:fill="FBE4D5" w:themeFill="accent2" w:themeFillTint="33"/>
          </w:tcPr>
          <w:p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rsidTr="002442AF">
        <w:tc>
          <w:tcPr>
            <w:tcW w:w="8931" w:type="dxa"/>
            <w:shd w:val="clear" w:color="auto" w:fill="FFFFFF" w:themeFill="background1"/>
          </w:tcPr>
          <w:p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rsidR="002442AF" w:rsidRPr="008573D0" w:rsidRDefault="006A683D" w:rsidP="002442AF">
            <w:pPr>
              <w:spacing w:line="276" w:lineRule="auto"/>
              <w:jc w:val="center"/>
              <w:rPr>
                <w:rFonts w:ascii="Times New Roman" w:eastAsia="Calibri" w:hAnsi="Times New Roman" w:cs="Times New Roman"/>
                <w:lang w:val="bg-BG"/>
              </w:rPr>
            </w:pPr>
            <w:r w:rsidRPr="006A683D">
              <w:rPr>
                <w:rFonts w:ascii="Times New Roman" w:eastAsia="Calibri" w:hAnsi="Times New Roman" w:cs="Times New Roman"/>
                <w:lang w:val="bg-BG"/>
              </w:rPr>
              <w:t>В разработените правила за работната заплата</w:t>
            </w:r>
            <w:r>
              <w:rPr>
                <w:rFonts w:ascii="Times New Roman" w:eastAsia="Calibri" w:hAnsi="Times New Roman" w:cs="Times New Roman"/>
                <w:lang w:val="bg-BG"/>
              </w:rPr>
              <w:t xml:space="preserve"> и на база нормативната уредба</w:t>
            </w:r>
            <w:r w:rsidRPr="006A683D">
              <w:rPr>
                <w:rFonts w:ascii="Times New Roman" w:eastAsia="Calibri" w:hAnsi="Times New Roman" w:cs="Times New Roman"/>
                <w:lang w:val="bg-BG"/>
              </w:rPr>
              <w:t xml:space="preserve"> е предвидена опция за допълнително материално стимулиране на служителите на база постигнати резултати, което се </w:t>
            </w:r>
            <w:r w:rsidRPr="006A683D">
              <w:rPr>
                <w:rFonts w:ascii="Times New Roman" w:eastAsia="Calibri" w:hAnsi="Times New Roman" w:cs="Times New Roman"/>
                <w:lang w:val="bg-BG"/>
              </w:rPr>
              <w:lastRenderedPageBreak/>
              <w:t>присъжда на база оценка на преките ръководители. Всички служители имат ясно определени отговорности и задължения, което позволява тяхното обективно годишно оценяване и даване на препоръки за коригиране на работата при незадоволителни резултати.</w:t>
            </w:r>
          </w:p>
        </w:tc>
        <w:tc>
          <w:tcPr>
            <w:tcW w:w="2490" w:type="dxa"/>
            <w:shd w:val="clear" w:color="auto" w:fill="FFFFFF" w:themeFill="background1"/>
          </w:tcPr>
          <w:p w:rsidR="002442AF" w:rsidRPr="008573D0" w:rsidRDefault="006A683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6A683D" w:rsidRPr="002442AF" w:rsidTr="002442AF">
        <w:tc>
          <w:tcPr>
            <w:tcW w:w="8931" w:type="dxa"/>
            <w:shd w:val="clear" w:color="auto" w:fill="FFFFFF" w:themeFill="background1"/>
          </w:tcPr>
          <w:p w:rsidR="006A683D" w:rsidRPr="002442AF" w:rsidRDefault="006A683D"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rsidR="006A683D" w:rsidRPr="006A683D" w:rsidRDefault="006A683D" w:rsidP="006A683D">
            <w:pPr>
              <w:spacing w:line="276" w:lineRule="auto"/>
              <w:jc w:val="center"/>
              <w:rPr>
                <w:rFonts w:ascii="Times New Roman" w:eastAsia="Calibri" w:hAnsi="Times New Roman" w:cs="Times New Roman"/>
                <w:lang w:val="bg-BG"/>
              </w:rPr>
            </w:pPr>
            <w:proofErr w:type="spellStart"/>
            <w:r w:rsidRPr="006A683D">
              <w:rPr>
                <w:rFonts w:ascii="Times New Roman" w:eastAsia="Calibri" w:hAnsi="Times New Roman" w:cs="Times New Roman"/>
                <w:lang w:val="bg-BG"/>
              </w:rPr>
              <w:t>Налице</w:t>
            </w:r>
            <w:proofErr w:type="spellEnd"/>
            <w:r w:rsidRPr="006A683D">
              <w:rPr>
                <w:rFonts w:ascii="Times New Roman" w:eastAsia="Calibri" w:hAnsi="Times New Roman" w:cs="Times New Roman"/>
                <w:lang w:val="bg-BG"/>
              </w:rPr>
              <w:t xml:space="preserve"> са </w:t>
            </w:r>
            <w:proofErr w:type="spellStart"/>
            <w:r w:rsidRPr="006A683D">
              <w:rPr>
                <w:rFonts w:ascii="Times New Roman" w:eastAsia="Calibri" w:hAnsi="Times New Roman" w:cs="Times New Roman"/>
                <w:lang w:val="bg-BG"/>
              </w:rPr>
              <w:t>разработени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правила</w:t>
            </w:r>
            <w:proofErr w:type="spellEnd"/>
            <w:r w:rsidRPr="006A683D">
              <w:rPr>
                <w:rFonts w:ascii="Times New Roman" w:eastAsia="Calibri" w:hAnsi="Times New Roman" w:cs="Times New Roman"/>
                <w:lang w:val="bg-BG"/>
              </w:rPr>
              <w:t xml:space="preserve"> и </w:t>
            </w:r>
            <w:proofErr w:type="spellStart"/>
            <w:r w:rsidRPr="006A683D">
              <w:rPr>
                <w:rFonts w:ascii="Times New Roman" w:eastAsia="Calibri" w:hAnsi="Times New Roman" w:cs="Times New Roman"/>
                <w:lang w:val="bg-BG"/>
              </w:rPr>
              <w:t>процедури</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подбор</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персонала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Като</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той</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става</w:t>
            </w:r>
            <w:proofErr w:type="spellEnd"/>
            <w:r w:rsidRPr="006A683D">
              <w:rPr>
                <w:rFonts w:ascii="Times New Roman" w:eastAsia="Calibri" w:hAnsi="Times New Roman" w:cs="Times New Roman"/>
                <w:lang w:val="bg-BG"/>
              </w:rPr>
              <w:t xml:space="preserve"> чрез </w:t>
            </w:r>
            <w:proofErr w:type="spellStart"/>
            <w:r w:rsidRPr="006A683D">
              <w:rPr>
                <w:rFonts w:ascii="Times New Roman" w:eastAsia="Calibri" w:hAnsi="Times New Roman" w:cs="Times New Roman"/>
                <w:lang w:val="bg-BG"/>
              </w:rPr>
              <w:t>публични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обяви</w:t>
            </w:r>
            <w:proofErr w:type="spellEnd"/>
            <w:r w:rsidRPr="006A683D">
              <w:rPr>
                <w:rFonts w:ascii="Times New Roman" w:eastAsia="Calibri" w:hAnsi="Times New Roman" w:cs="Times New Roman"/>
                <w:lang w:val="bg-BG"/>
              </w:rPr>
              <w:t xml:space="preserve"> и </w:t>
            </w:r>
            <w:proofErr w:type="spellStart"/>
            <w:r w:rsidRPr="006A683D">
              <w:rPr>
                <w:rFonts w:ascii="Times New Roman" w:eastAsia="Calibri" w:hAnsi="Times New Roman" w:cs="Times New Roman"/>
                <w:lang w:val="bg-BG"/>
              </w:rPr>
              <w:t>при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спазване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принципите</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свободна</w:t>
            </w:r>
            <w:proofErr w:type="spellEnd"/>
            <w:r w:rsidRPr="006A683D">
              <w:rPr>
                <w:rFonts w:ascii="Times New Roman" w:eastAsia="Calibri" w:hAnsi="Times New Roman" w:cs="Times New Roman"/>
                <w:lang w:val="bg-BG"/>
              </w:rPr>
              <w:t xml:space="preserve"> и </w:t>
            </w:r>
            <w:proofErr w:type="spellStart"/>
            <w:r w:rsidRPr="006A683D">
              <w:rPr>
                <w:rFonts w:ascii="Times New Roman" w:eastAsia="Calibri" w:hAnsi="Times New Roman" w:cs="Times New Roman"/>
                <w:lang w:val="bg-BG"/>
              </w:rPr>
              <w:t>лоялна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конкурнция</w:t>
            </w:r>
            <w:proofErr w:type="spellEnd"/>
            <w:r w:rsidRPr="006A683D">
              <w:rPr>
                <w:rFonts w:ascii="Times New Roman" w:eastAsia="Calibri" w:hAnsi="Times New Roman" w:cs="Times New Roman"/>
                <w:lang w:val="bg-BG"/>
              </w:rPr>
              <w:t>.</w:t>
            </w:r>
          </w:p>
        </w:tc>
        <w:tc>
          <w:tcPr>
            <w:tcW w:w="2490" w:type="dxa"/>
            <w:shd w:val="clear" w:color="auto" w:fill="FFFFFF" w:themeFill="background1"/>
          </w:tcPr>
          <w:p w:rsidR="006A683D" w:rsidRPr="008573D0" w:rsidRDefault="006A683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6A683D" w:rsidRPr="002442AF" w:rsidTr="002442AF">
        <w:tc>
          <w:tcPr>
            <w:tcW w:w="8931" w:type="dxa"/>
            <w:shd w:val="clear" w:color="auto" w:fill="FFFFFF" w:themeFill="background1"/>
          </w:tcPr>
          <w:p w:rsidR="006A683D" w:rsidRPr="002442AF" w:rsidRDefault="006A683D"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rsidR="006A683D" w:rsidRPr="006A683D" w:rsidRDefault="006A683D" w:rsidP="006A683D">
            <w:pPr>
              <w:spacing w:line="276" w:lineRule="auto"/>
              <w:jc w:val="center"/>
              <w:rPr>
                <w:rFonts w:ascii="Times New Roman" w:eastAsia="Calibri" w:hAnsi="Times New Roman" w:cs="Times New Roman"/>
                <w:lang w:val="bg-BG"/>
              </w:rPr>
            </w:pPr>
            <w:proofErr w:type="spellStart"/>
            <w:r w:rsidRPr="006A683D">
              <w:rPr>
                <w:rFonts w:ascii="Times New Roman" w:eastAsia="Calibri" w:hAnsi="Times New Roman" w:cs="Times New Roman"/>
                <w:lang w:val="bg-BG"/>
              </w:rPr>
              <w:t>Общината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прилага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последователна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политика</w:t>
            </w:r>
            <w:proofErr w:type="spellEnd"/>
            <w:r w:rsidRPr="006A683D">
              <w:rPr>
                <w:rFonts w:ascii="Times New Roman" w:eastAsia="Calibri" w:hAnsi="Times New Roman" w:cs="Times New Roman"/>
                <w:lang w:val="bg-BG"/>
              </w:rPr>
              <w:t xml:space="preserve"> в </w:t>
            </w:r>
            <w:proofErr w:type="spellStart"/>
            <w:r w:rsidRPr="006A683D">
              <w:rPr>
                <w:rFonts w:ascii="Times New Roman" w:eastAsia="Calibri" w:hAnsi="Times New Roman" w:cs="Times New Roman"/>
                <w:lang w:val="bg-BG"/>
              </w:rPr>
              <w:t>областта</w:t>
            </w:r>
            <w:proofErr w:type="spellEnd"/>
            <w:r w:rsidRPr="006A683D">
              <w:rPr>
                <w:rFonts w:ascii="Times New Roman" w:eastAsia="Calibri" w:hAnsi="Times New Roman" w:cs="Times New Roman"/>
                <w:lang w:val="bg-BG"/>
              </w:rPr>
              <w:t xml:space="preserve"> на обучението на персонала</w:t>
            </w:r>
            <w:r>
              <w:rPr>
                <w:rFonts w:ascii="Times New Roman" w:eastAsia="Calibri" w:hAnsi="Times New Roman" w:cs="Times New Roman"/>
                <w:lang w:val="bg-BG"/>
              </w:rPr>
              <w:t xml:space="preserve">, като включително успешно е изпълнила проект № </w:t>
            </w:r>
            <w:r w:rsidRPr="006A683D">
              <w:rPr>
                <w:rFonts w:ascii="Times New Roman" w:eastAsia="Calibri" w:hAnsi="Times New Roman" w:cs="Times New Roman"/>
                <w:lang w:val="bg-BG"/>
              </w:rPr>
              <w:t>BG05SFPR002-2.002-0139-C01„Укрепване на общинския капацитет в Община Димитровград“</w:t>
            </w:r>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Изготвят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ежегодни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анализи</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нуждите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обучения</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служителите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като</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тяхна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база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съставят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годишните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планове</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обучения</w:t>
            </w:r>
            <w:proofErr w:type="spellEnd"/>
            <w:r w:rsidRPr="006A683D">
              <w:rPr>
                <w:rFonts w:ascii="Times New Roman" w:eastAsia="Calibri" w:hAnsi="Times New Roman" w:cs="Times New Roman"/>
                <w:lang w:val="bg-BG"/>
              </w:rPr>
              <w:t xml:space="preserve">. В </w:t>
            </w:r>
            <w:proofErr w:type="spellStart"/>
            <w:r w:rsidRPr="006A683D">
              <w:rPr>
                <w:rFonts w:ascii="Times New Roman" w:eastAsia="Calibri" w:hAnsi="Times New Roman" w:cs="Times New Roman"/>
                <w:lang w:val="bg-BG"/>
              </w:rPr>
              <w:t>края</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всяка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година</w:t>
            </w:r>
            <w:proofErr w:type="spellEnd"/>
            <w:r w:rsidRPr="006A683D">
              <w:rPr>
                <w:rFonts w:ascii="Times New Roman" w:eastAsia="Calibri" w:hAnsi="Times New Roman" w:cs="Times New Roman"/>
                <w:lang w:val="bg-BG"/>
              </w:rPr>
              <w:t xml:space="preserve"> с </w:t>
            </w:r>
            <w:proofErr w:type="spellStart"/>
            <w:r w:rsidRPr="006A683D">
              <w:rPr>
                <w:rFonts w:ascii="Times New Roman" w:eastAsia="Calibri" w:hAnsi="Times New Roman" w:cs="Times New Roman"/>
                <w:lang w:val="bg-BG"/>
              </w:rPr>
              <w:t>прави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справка</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преминатите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служителите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обучения</w:t>
            </w:r>
            <w:proofErr w:type="spellEnd"/>
            <w:r w:rsidRPr="006A683D">
              <w:rPr>
                <w:rFonts w:ascii="Times New Roman" w:eastAsia="Calibri" w:hAnsi="Times New Roman" w:cs="Times New Roman"/>
                <w:lang w:val="bg-BG"/>
              </w:rPr>
              <w:t>.</w:t>
            </w:r>
          </w:p>
        </w:tc>
        <w:tc>
          <w:tcPr>
            <w:tcW w:w="2490" w:type="dxa"/>
            <w:shd w:val="clear" w:color="auto" w:fill="FFFFFF" w:themeFill="background1"/>
          </w:tcPr>
          <w:p w:rsidR="006A683D" w:rsidRPr="008573D0" w:rsidRDefault="006A683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6A683D" w:rsidRPr="002442AF" w:rsidTr="002442AF">
        <w:tc>
          <w:tcPr>
            <w:tcW w:w="8931" w:type="dxa"/>
            <w:shd w:val="clear" w:color="auto" w:fill="FFFFFF" w:themeFill="background1"/>
          </w:tcPr>
          <w:p w:rsidR="006A683D" w:rsidRPr="002442AF" w:rsidRDefault="006A683D"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rsidR="006A683D" w:rsidRPr="006A683D" w:rsidRDefault="006A683D" w:rsidP="006A683D">
            <w:pPr>
              <w:spacing w:line="276" w:lineRule="auto"/>
              <w:jc w:val="center"/>
              <w:rPr>
                <w:rFonts w:ascii="Times New Roman" w:eastAsia="Calibri" w:hAnsi="Times New Roman" w:cs="Times New Roman"/>
                <w:lang w:val="bg-BG"/>
              </w:rPr>
            </w:pPr>
            <w:proofErr w:type="spellStart"/>
            <w:r w:rsidRPr="006A683D">
              <w:rPr>
                <w:rFonts w:ascii="Times New Roman" w:eastAsia="Calibri" w:hAnsi="Times New Roman" w:cs="Times New Roman"/>
                <w:lang w:val="bg-BG"/>
              </w:rPr>
              <w:t>Доколкото</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анализите</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нуждите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обучения</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служителите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общината</w:t>
            </w:r>
            <w:proofErr w:type="spellEnd"/>
            <w:r w:rsidRPr="006A683D">
              <w:rPr>
                <w:rFonts w:ascii="Times New Roman" w:eastAsia="Calibri" w:hAnsi="Times New Roman" w:cs="Times New Roman"/>
                <w:lang w:val="bg-BG"/>
              </w:rPr>
              <w:t xml:space="preserve"> и </w:t>
            </w:r>
            <w:proofErr w:type="spellStart"/>
            <w:r w:rsidRPr="006A683D">
              <w:rPr>
                <w:rFonts w:ascii="Times New Roman" w:eastAsia="Calibri" w:hAnsi="Times New Roman" w:cs="Times New Roman"/>
                <w:lang w:val="bg-BG"/>
              </w:rPr>
              <w:t>анализа</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кадровата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обезпеченост</w:t>
            </w:r>
            <w:proofErr w:type="spellEnd"/>
            <w:r w:rsidRPr="006A683D">
              <w:rPr>
                <w:rFonts w:ascii="Times New Roman" w:eastAsia="Calibri" w:hAnsi="Times New Roman" w:cs="Times New Roman"/>
                <w:lang w:val="bg-BG"/>
              </w:rPr>
              <w:t xml:space="preserve"> са </w:t>
            </w:r>
            <w:proofErr w:type="spellStart"/>
            <w:r w:rsidRPr="006A683D">
              <w:rPr>
                <w:rFonts w:ascii="Times New Roman" w:eastAsia="Calibri" w:hAnsi="Times New Roman" w:cs="Times New Roman"/>
                <w:lang w:val="bg-BG"/>
              </w:rPr>
              <w:t>документи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lastRenderedPageBreak/>
              <w:t>разработени</w:t>
            </w:r>
            <w:proofErr w:type="spellEnd"/>
            <w:r w:rsidRPr="006A683D">
              <w:rPr>
                <w:rFonts w:ascii="Times New Roman" w:eastAsia="Calibri" w:hAnsi="Times New Roman" w:cs="Times New Roman"/>
                <w:lang w:val="bg-BG"/>
              </w:rPr>
              <w:t xml:space="preserve"> в </w:t>
            </w:r>
            <w:proofErr w:type="spellStart"/>
            <w:r w:rsidRPr="006A683D">
              <w:rPr>
                <w:rFonts w:ascii="Times New Roman" w:eastAsia="Calibri" w:hAnsi="Times New Roman" w:cs="Times New Roman"/>
                <w:lang w:val="bg-BG"/>
              </w:rPr>
              <w:t>рамките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самата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администратрация</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може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да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направи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препоръка</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възлагане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подобен</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анализ</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външен</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изпълнител</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наличие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финансиране</w:t>
            </w:r>
            <w:proofErr w:type="spellEnd"/>
            <w:r w:rsidRPr="006A683D">
              <w:rPr>
                <w:rFonts w:ascii="Times New Roman" w:eastAsia="Calibri" w:hAnsi="Times New Roman" w:cs="Times New Roman"/>
                <w:lang w:val="bg-BG"/>
              </w:rPr>
              <w:t xml:space="preserve">, с </w:t>
            </w:r>
            <w:proofErr w:type="spellStart"/>
            <w:r w:rsidRPr="006A683D">
              <w:rPr>
                <w:rFonts w:ascii="Times New Roman" w:eastAsia="Calibri" w:hAnsi="Times New Roman" w:cs="Times New Roman"/>
                <w:lang w:val="bg-BG"/>
              </w:rPr>
              <w:t>цел</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постигане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по-голяма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обективност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Процедурите</w:t>
            </w:r>
            <w:proofErr w:type="spellEnd"/>
            <w:r w:rsidRPr="006A683D">
              <w:rPr>
                <w:rFonts w:ascii="Times New Roman" w:eastAsia="Calibri" w:hAnsi="Times New Roman" w:cs="Times New Roman"/>
                <w:lang w:val="bg-BG"/>
              </w:rPr>
              <w:t xml:space="preserve"> за </w:t>
            </w:r>
            <w:proofErr w:type="spellStart"/>
            <w:r w:rsidRPr="006A683D">
              <w:rPr>
                <w:rFonts w:ascii="Times New Roman" w:eastAsia="Calibri" w:hAnsi="Times New Roman" w:cs="Times New Roman"/>
                <w:lang w:val="bg-BG"/>
              </w:rPr>
              <w:t>набиране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персона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следват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законовите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разпоредби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най-вече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назначаване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държавните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служители</w:t>
            </w:r>
            <w:proofErr w:type="spellEnd"/>
            <w:r w:rsidRPr="006A683D">
              <w:rPr>
                <w:rFonts w:ascii="Times New Roman" w:eastAsia="Calibri" w:hAnsi="Times New Roman" w:cs="Times New Roman"/>
                <w:lang w:val="bg-BG"/>
              </w:rPr>
              <w:t xml:space="preserve">, и </w:t>
            </w:r>
            <w:proofErr w:type="spellStart"/>
            <w:r w:rsidRPr="006A683D">
              <w:rPr>
                <w:rFonts w:ascii="Times New Roman" w:eastAsia="Calibri" w:hAnsi="Times New Roman" w:cs="Times New Roman"/>
                <w:lang w:val="bg-BG"/>
              </w:rPr>
              <w:t>те</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могат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да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бъдат</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актуализирани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при</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промяна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на</w:t>
            </w:r>
            <w:proofErr w:type="spellEnd"/>
            <w:r w:rsidRPr="006A683D">
              <w:rPr>
                <w:rFonts w:ascii="Times New Roman" w:eastAsia="Calibri" w:hAnsi="Times New Roman" w:cs="Times New Roman"/>
                <w:lang w:val="bg-BG"/>
              </w:rPr>
              <w:t xml:space="preserve"> </w:t>
            </w:r>
            <w:proofErr w:type="spellStart"/>
            <w:r w:rsidRPr="006A683D">
              <w:rPr>
                <w:rFonts w:ascii="Times New Roman" w:eastAsia="Calibri" w:hAnsi="Times New Roman" w:cs="Times New Roman"/>
                <w:lang w:val="bg-BG"/>
              </w:rPr>
              <w:t>законодателството</w:t>
            </w:r>
            <w:proofErr w:type="spellEnd"/>
            <w:r w:rsidRPr="006A683D">
              <w:rPr>
                <w:rFonts w:ascii="Times New Roman" w:eastAsia="Calibri" w:hAnsi="Times New Roman" w:cs="Times New Roman"/>
                <w:lang w:val="bg-BG"/>
              </w:rPr>
              <w:t xml:space="preserve"> в </w:t>
            </w:r>
            <w:proofErr w:type="spellStart"/>
            <w:r w:rsidRPr="006A683D">
              <w:rPr>
                <w:rFonts w:ascii="Times New Roman" w:eastAsia="Calibri" w:hAnsi="Times New Roman" w:cs="Times New Roman"/>
                <w:lang w:val="bg-BG"/>
              </w:rPr>
              <w:t>областта</w:t>
            </w:r>
            <w:proofErr w:type="spellEnd"/>
            <w:r w:rsidRPr="006A683D">
              <w:rPr>
                <w:rFonts w:ascii="Times New Roman" w:eastAsia="Calibri" w:hAnsi="Times New Roman" w:cs="Times New Roman"/>
                <w:lang w:val="bg-BG"/>
              </w:rPr>
              <w:t>.</w:t>
            </w:r>
          </w:p>
        </w:tc>
        <w:tc>
          <w:tcPr>
            <w:tcW w:w="2490" w:type="dxa"/>
            <w:shd w:val="clear" w:color="auto" w:fill="FFFFFF" w:themeFill="background1"/>
          </w:tcPr>
          <w:p w:rsidR="006A683D" w:rsidRPr="008573D0" w:rsidRDefault="006A683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rsidTr="002442AF">
        <w:tc>
          <w:tcPr>
            <w:tcW w:w="15248" w:type="dxa"/>
            <w:gridSpan w:val="3"/>
            <w:shd w:val="clear" w:color="auto" w:fill="FBE4D5" w:themeFill="accent2" w:themeFillTint="33"/>
          </w:tcPr>
          <w:p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lastRenderedPageBreak/>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6A683D" w:rsidRPr="002442AF" w:rsidTr="002442AF">
        <w:tc>
          <w:tcPr>
            <w:tcW w:w="8931" w:type="dxa"/>
            <w:shd w:val="clear" w:color="auto" w:fill="FFFFFF" w:themeFill="background1"/>
          </w:tcPr>
          <w:p w:rsidR="006A683D" w:rsidRPr="002442AF" w:rsidRDefault="006A683D"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rsidR="006A683D" w:rsidRDefault="006A683D">
            <w:pPr>
              <w:spacing w:line="276" w:lineRule="auto"/>
              <w:jc w:val="center"/>
              <w:rPr>
                <w:rFonts w:ascii="Times New Roman" w:eastAsia="Calibri" w:hAnsi="Times New Roman" w:cs="Times New Roman"/>
                <w:lang w:val="bg-BG"/>
              </w:rPr>
            </w:pPr>
            <w:proofErr w:type="spellStart"/>
            <w:r>
              <w:rPr>
                <w:rFonts w:ascii="Times New Roman" w:eastAsia="Calibri" w:hAnsi="Times New Roman" w:cs="Times New Roman"/>
              </w:rPr>
              <w:t>Критериите</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t>подбор</w:t>
            </w:r>
            <w:proofErr w:type="spellEnd"/>
            <w:r>
              <w:rPr>
                <w:rFonts w:ascii="Times New Roman" w:eastAsia="Calibri" w:hAnsi="Times New Roman" w:cs="Times New Roman"/>
              </w:rPr>
              <w:t xml:space="preserve"> са </w:t>
            </w:r>
            <w:proofErr w:type="spellStart"/>
            <w:r>
              <w:rPr>
                <w:rFonts w:ascii="Times New Roman" w:eastAsia="Calibri" w:hAnsi="Times New Roman" w:cs="Times New Roman"/>
              </w:rPr>
              <w:t>базирани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изискванията</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t>заемане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всяка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една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длъжност</w:t>
            </w:r>
            <w:proofErr w:type="spellEnd"/>
            <w:r>
              <w:rPr>
                <w:rFonts w:ascii="Times New Roman" w:eastAsia="Calibri" w:hAnsi="Times New Roman" w:cs="Times New Roman"/>
              </w:rPr>
              <w:t xml:space="preserve"> в </w:t>
            </w:r>
            <w:proofErr w:type="spellStart"/>
            <w:r>
              <w:rPr>
                <w:rFonts w:ascii="Times New Roman" w:eastAsia="Calibri" w:hAnsi="Times New Roman" w:cs="Times New Roman"/>
              </w:rPr>
              <w:t>община</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доколкото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те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касаят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изисквания</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t>образование</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опит</w:t>
            </w:r>
            <w:proofErr w:type="spellEnd"/>
            <w:r>
              <w:rPr>
                <w:rFonts w:ascii="Times New Roman" w:eastAsia="Calibri" w:hAnsi="Times New Roman" w:cs="Times New Roman"/>
              </w:rPr>
              <w:t xml:space="preserve"> в </w:t>
            </w:r>
            <w:proofErr w:type="spellStart"/>
            <w:r>
              <w:rPr>
                <w:rFonts w:ascii="Times New Roman" w:eastAsia="Calibri" w:hAnsi="Times New Roman" w:cs="Times New Roman"/>
              </w:rPr>
              <w:t>конкретна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област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могат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да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бъдат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считани</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t>дискриминационни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Подбора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служители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извършва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посредством</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публични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обяви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което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гарантира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лоялна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конкуренция</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достигане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информацията</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t>свободните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позиции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до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максимално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широк</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кръг</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заинтересовани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лица</w:t>
            </w:r>
            <w:proofErr w:type="spellEnd"/>
            <w:r>
              <w:rPr>
                <w:rFonts w:ascii="Times New Roman" w:eastAsia="Calibri" w:hAnsi="Times New Roman" w:cs="Times New Roman"/>
              </w:rPr>
              <w:t>.</w:t>
            </w:r>
          </w:p>
        </w:tc>
        <w:tc>
          <w:tcPr>
            <w:tcW w:w="2490" w:type="dxa"/>
            <w:shd w:val="clear" w:color="auto" w:fill="FFFFFF" w:themeFill="background1"/>
          </w:tcPr>
          <w:p w:rsidR="006A683D" w:rsidRPr="008573D0" w:rsidRDefault="006A683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6A683D" w:rsidRPr="002442AF" w:rsidTr="002442AF">
        <w:tc>
          <w:tcPr>
            <w:tcW w:w="8931" w:type="dxa"/>
            <w:shd w:val="clear" w:color="auto" w:fill="FFFFFF" w:themeFill="background1"/>
          </w:tcPr>
          <w:p w:rsidR="006A683D" w:rsidRPr="002442AF" w:rsidRDefault="006A683D"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rsidR="006A683D" w:rsidRDefault="006A683D">
            <w:pPr>
              <w:spacing w:line="276" w:lineRule="auto"/>
              <w:jc w:val="center"/>
              <w:rPr>
                <w:rFonts w:ascii="Times New Roman" w:eastAsia="Calibri" w:hAnsi="Times New Roman" w:cs="Times New Roman"/>
                <w:lang w:val="bg-BG"/>
              </w:rPr>
            </w:pPr>
            <w:proofErr w:type="spellStart"/>
            <w:r>
              <w:rPr>
                <w:rFonts w:ascii="Times New Roman" w:eastAsia="Calibri" w:hAnsi="Times New Roman" w:cs="Times New Roman"/>
              </w:rPr>
              <w:t>Служителите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атестират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ежегодно</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добрата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работа</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получаването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висока</w:t>
            </w:r>
            <w:proofErr w:type="spellEnd"/>
            <w:r>
              <w:rPr>
                <w:rFonts w:ascii="Times New Roman" w:eastAsia="Calibri" w:hAnsi="Times New Roman" w:cs="Times New Roman"/>
              </w:rPr>
              <w:t xml:space="preserve"> оценка е </w:t>
            </w:r>
            <w:proofErr w:type="spellStart"/>
            <w:r>
              <w:rPr>
                <w:rFonts w:ascii="Times New Roman" w:eastAsia="Calibri" w:hAnsi="Times New Roman" w:cs="Times New Roman"/>
              </w:rPr>
              <w:t>предпоставка</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lastRenderedPageBreak/>
              <w:t>кариерно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израстване</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повишение</w:t>
            </w:r>
            <w:proofErr w:type="spellEnd"/>
            <w:r>
              <w:rPr>
                <w:rFonts w:ascii="Times New Roman" w:eastAsia="Calibri" w:hAnsi="Times New Roman" w:cs="Times New Roman"/>
              </w:rPr>
              <w:t xml:space="preserve"> в </w:t>
            </w:r>
            <w:proofErr w:type="spellStart"/>
            <w:r>
              <w:rPr>
                <w:rFonts w:ascii="Times New Roman" w:eastAsia="Calibri" w:hAnsi="Times New Roman" w:cs="Times New Roman"/>
              </w:rPr>
              <w:t>длъжност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Освен</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това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общината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има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устойчива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практика</w:t>
            </w:r>
            <w:proofErr w:type="spellEnd"/>
            <w:r>
              <w:rPr>
                <w:rFonts w:ascii="Times New Roman" w:eastAsia="Calibri" w:hAnsi="Times New Roman" w:cs="Times New Roman"/>
              </w:rPr>
              <w:t xml:space="preserve"> за </w:t>
            </w:r>
            <w:proofErr w:type="spellStart"/>
            <w:r>
              <w:rPr>
                <w:rFonts w:ascii="Times New Roman" w:eastAsia="Calibri" w:hAnsi="Times New Roman" w:cs="Times New Roman"/>
              </w:rPr>
              <w:t>награждаване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отличилите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служители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като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от</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предсатвената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информация</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прави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впечатление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че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награди</w:t>
            </w:r>
            <w:proofErr w:type="spellEnd"/>
            <w:r>
              <w:rPr>
                <w:rFonts w:ascii="Times New Roman" w:eastAsia="Calibri" w:hAnsi="Times New Roman" w:cs="Times New Roman"/>
              </w:rPr>
              <w:t xml:space="preserve"> са </w:t>
            </w:r>
            <w:proofErr w:type="spellStart"/>
            <w:r>
              <w:rPr>
                <w:rFonts w:ascii="Times New Roman" w:eastAsia="Calibri" w:hAnsi="Times New Roman" w:cs="Times New Roman"/>
              </w:rPr>
              <w:t>получили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не</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само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ръководни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кадри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но</w:t>
            </w:r>
            <w:proofErr w:type="spellEnd"/>
            <w:r>
              <w:rPr>
                <w:rFonts w:ascii="Times New Roman" w:eastAsia="Calibri" w:hAnsi="Times New Roman" w:cs="Times New Roman"/>
              </w:rPr>
              <w:t xml:space="preserve"> и </w:t>
            </w:r>
            <w:proofErr w:type="spellStart"/>
            <w:r>
              <w:rPr>
                <w:rFonts w:ascii="Times New Roman" w:eastAsia="Calibri" w:hAnsi="Times New Roman" w:cs="Times New Roman"/>
              </w:rPr>
              <w:t>лица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назначени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на</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експертни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позиции</w:t>
            </w:r>
            <w:proofErr w:type="spellEnd"/>
            <w:r>
              <w:rPr>
                <w:rFonts w:ascii="Times New Roman" w:eastAsia="Calibri" w:hAnsi="Times New Roman" w:cs="Times New Roman"/>
              </w:rPr>
              <w:t>.</w:t>
            </w:r>
          </w:p>
        </w:tc>
        <w:tc>
          <w:tcPr>
            <w:tcW w:w="2490" w:type="dxa"/>
            <w:shd w:val="clear" w:color="auto" w:fill="FFFFFF" w:themeFill="background1"/>
          </w:tcPr>
          <w:p w:rsidR="006A683D" w:rsidRPr="008573D0" w:rsidRDefault="006A683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rsidTr="002442AF">
        <w:tc>
          <w:tcPr>
            <w:tcW w:w="8931" w:type="dxa"/>
            <w:shd w:val="clear" w:color="auto" w:fill="E2EFD9" w:themeFill="accent6" w:themeFillTint="33"/>
          </w:tcPr>
          <w:p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rsidR="002442AF" w:rsidRPr="002442AF" w:rsidRDefault="006A683D" w:rsidP="002442AF">
            <w:pPr>
              <w:shd w:val="clear" w:color="auto" w:fill="E2EFD9" w:themeFill="accent6" w:themeFillTint="33"/>
              <w:jc w:val="center"/>
              <w:rPr>
                <w:rFonts w:ascii="Times New Roman" w:eastAsia="Calibri" w:hAnsi="Times New Roman" w:cs="Times New Roman"/>
                <w:lang w:val="bg-BG"/>
              </w:rPr>
            </w:pPr>
            <w:proofErr w:type="spellStart"/>
            <w:r>
              <w:rPr>
                <w:rFonts w:ascii="Times New Roman" w:eastAsia="Calibri" w:hAnsi="Times New Roman" w:cs="Times New Roman"/>
                <w:b/>
              </w:rPr>
              <w:t>Заверка</w:t>
            </w:r>
            <w:proofErr w:type="spellEnd"/>
            <w:r>
              <w:rPr>
                <w:rFonts w:ascii="Times New Roman" w:eastAsia="Calibri" w:hAnsi="Times New Roman" w:cs="Times New Roman"/>
                <w:b/>
              </w:rPr>
              <w:t xml:space="preserve"> </w:t>
            </w:r>
            <w:proofErr w:type="spellStart"/>
            <w:r>
              <w:rPr>
                <w:rFonts w:ascii="Times New Roman" w:eastAsia="Calibri" w:hAnsi="Times New Roman" w:cs="Times New Roman"/>
                <w:b/>
              </w:rPr>
              <w:t>без</w:t>
            </w:r>
            <w:proofErr w:type="spellEnd"/>
            <w:r>
              <w:rPr>
                <w:rFonts w:ascii="Times New Roman" w:eastAsia="Calibri" w:hAnsi="Times New Roman" w:cs="Times New Roman"/>
                <w:b/>
              </w:rPr>
              <w:t xml:space="preserve"> </w:t>
            </w:r>
            <w:proofErr w:type="spellStart"/>
            <w:r>
              <w:rPr>
                <w:rFonts w:ascii="Times New Roman" w:eastAsia="Calibri" w:hAnsi="Times New Roman" w:cs="Times New Roman"/>
                <w:b/>
              </w:rPr>
              <w:t>резерви</w:t>
            </w:r>
            <w:bookmarkStart w:id="0" w:name="_GoBack"/>
            <w:bookmarkEnd w:id="0"/>
            <w:proofErr w:type="spellEnd"/>
          </w:p>
        </w:tc>
      </w:tr>
    </w:tbl>
    <w:p w:rsidR="00246FD8" w:rsidRDefault="00246FD8" w:rsidP="005D67E1"/>
    <w:sectPr w:rsidR="00246FD8" w:rsidSect="002751F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7D0" w:rsidRDefault="007257D0" w:rsidP="00B13C96">
      <w:pPr>
        <w:spacing w:after="0" w:line="240" w:lineRule="auto"/>
      </w:pPr>
      <w:r>
        <w:separator/>
      </w:r>
    </w:p>
  </w:endnote>
  <w:endnote w:type="continuationSeparator" w:id="0">
    <w:p w:rsidR="007257D0" w:rsidRDefault="007257D0"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7D0" w:rsidRDefault="007257D0" w:rsidP="00B13C96">
      <w:pPr>
        <w:spacing w:after="0" w:line="240" w:lineRule="auto"/>
      </w:pPr>
      <w:r>
        <w:separator/>
      </w:r>
    </w:p>
  </w:footnote>
  <w:footnote w:type="continuationSeparator" w:id="0">
    <w:p w:rsidR="007257D0" w:rsidRDefault="007257D0" w:rsidP="00B13C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F4"/>
    <w:rsid w:val="00141164"/>
    <w:rsid w:val="002442AF"/>
    <w:rsid w:val="00246FD8"/>
    <w:rsid w:val="002751F4"/>
    <w:rsid w:val="002C0C92"/>
    <w:rsid w:val="002C5294"/>
    <w:rsid w:val="00466C81"/>
    <w:rsid w:val="00516DB0"/>
    <w:rsid w:val="005D4B4F"/>
    <w:rsid w:val="005D67E1"/>
    <w:rsid w:val="006A683D"/>
    <w:rsid w:val="00705F9C"/>
    <w:rsid w:val="007257D0"/>
    <w:rsid w:val="007942A6"/>
    <w:rsid w:val="00B009E1"/>
    <w:rsid w:val="00B13C96"/>
    <w:rsid w:val="00BF0CD2"/>
    <w:rsid w:val="00DD192E"/>
    <w:rsid w:val="00E367A5"/>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291826">
      <w:bodyDiv w:val="1"/>
      <w:marLeft w:val="0"/>
      <w:marRight w:val="0"/>
      <w:marTop w:val="0"/>
      <w:marBottom w:val="0"/>
      <w:divBdr>
        <w:top w:val="none" w:sz="0" w:space="0" w:color="auto"/>
        <w:left w:val="none" w:sz="0" w:space="0" w:color="auto"/>
        <w:bottom w:val="none" w:sz="0" w:space="0" w:color="auto"/>
        <w:right w:val="none" w:sz="0" w:space="0" w:color="auto"/>
      </w:divBdr>
    </w:div>
    <w:div w:id="144272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Irina</cp:lastModifiedBy>
  <cp:revision>10</cp:revision>
  <dcterms:created xsi:type="dcterms:W3CDTF">2022-07-05T10:46:00Z</dcterms:created>
  <dcterms:modified xsi:type="dcterms:W3CDTF">2025-06-05T15:18:00Z</dcterms:modified>
</cp:coreProperties>
</file>